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2FE46E" w14:textId="69FA508F" w:rsidR="0034582F" w:rsidRDefault="0034582F" w:rsidP="003458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78118C">
        <w:rPr>
          <w:b/>
          <w:noProof/>
          <w:sz w:val="24"/>
        </w:rPr>
        <w:t>227159</w:t>
      </w:r>
    </w:p>
    <w:p w14:paraId="225B1A84" w14:textId="1DEF647D" w:rsidR="0034582F" w:rsidRDefault="0034582F" w:rsidP="0034582F">
      <w:pPr>
        <w:pStyle w:val="CRCoverPage"/>
        <w:tabs>
          <w:tab w:val="right" w:pos="9639"/>
        </w:tabs>
        <w:spacing w:after="0"/>
        <w:rPr>
          <w:noProof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                                     </w:t>
      </w:r>
      <w:r w:rsidRPr="0050713D">
        <w:rPr>
          <w:noProof/>
        </w:rPr>
        <w:t>(revision of C</w:t>
      </w:r>
      <w:r>
        <w:rPr>
          <w:noProof/>
        </w:rPr>
        <w:t>1</w:t>
      </w:r>
      <w:r w:rsidRPr="0050713D">
        <w:rPr>
          <w:noProof/>
        </w:rPr>
        <w:t>-22</w:t>
      </w:r>
      <w:r w:rsidR="0078118C">
        <w:rPr>
          <w:noProof/>
        </w:rPr>
        <w:t>6837</w:t>
      </w:r>
      <w:r w:rsidRPr="0050713D">
        <w:rPr>
          <w:noProof/>
        </w:rPr>
        <w:t>)</w:t>
      </w:r>
    </w:p>
    <w:p w14:paraId="1C150988" w14:textId="77777777" w:rsidR="0034582F" w:rsidRDefault="0034582F" w:rsidP="0034582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1B5622" w14:textId="77777777" w:rsidR="0034582F" w:rsidRPr="00ED7C98" w:rsidRDefault="0034582F" w:rsidP="0034582F">
      <w:pPr>
        <w:pStyle w:val="CRCoverPage"/>
        <w:tabs>
          <w:tab w:val="right" w:pos="9639"/>
        </w:tabs>
        <w:spacing w:after="0"/>
        <w:rPr>
          <w:b/>
          <w:i/>
          <w:noProof/>
          <w:color w:val="A6A6A6" w:themeColor="background1" w:themeShade="A6"/>
          <w:sz w:val="28"/>
        </w:rPr>
      </w:pPr>
      <w:r>
        <w:rPr>
          <w:b/>
          <w:noProof/>
          <w:color w:val="A6A6A6" w:themeColor="background1" w:themeShade="A6"/>
          <w:sz w:val="24"/>
        </w:rPr>
        <w:t>3GPP TSG-CT WG3 Meeting #125</w:t>
      </w:r>
      <w:r w:rsidRPr="00ED7C98">
        <w:rPr>
          <w:b/>
          <w:i/>
          <w:noProof/>
          <w:color w:val="A6A6A6" w:themeColor="background1" w:themeShade="A6"/>
          <w:sz w:val="28"/>
        </w:rPr>
        <w:tab/>
      </w:r>
      <w:r>
        <w:rPr>
          <w:b/>
          <w:noProof/>
          <w:color w:val="A6A6A6" w:themeColor="background1" w:themeShade="A6"/>
          <w:sz w:val="24"/>
        </w:rPr>
        <w:t>C3</w:t>
      </w:r>
      <w:r w:rsidRPr="00ED7C98">
        <w:rPr>
          <w:b/>
          <w:noProof/>
          <w:color w:val="A6A6A6" w:themeColor="background1" w:themeShade="A6"/>
          <w:sz w:val="24"/>
        </w:rPr>
        <w:t>-22</w:t>
      </w:r>
      <w:r>
        <w:rPr>
          <w:b/>
          <w:noProof/>
          <w:color w:val="A6A6A6" w:themeColor="background1" w:themeShade="A6"/>
          <w:sz w:val="24"/>
        </w:rPr>
        <w:t>5624</w:t>
      </w:r>
    </w:p>
    <w:p w14:paraId="29C44B3E" w14:textId="77777777" w:rsidR="0034582F" w:rsidRDefault="0034582F" w:rsidP="0034582F">
      <w:pPr>
        <w:pStyle w:val="CRCoverPage"/>
        <w:outlineLvl w:val="0"/>
        <w:rPr>
          <w:b/>
          <w:noProof/>
          <w:color w:val="A6A6A6" w:themeColor="background1" w:themeShade="A6"/>
        </w:rPr>
      </w:pPr>
      <w:r w:rsidRPr="00ED7C98">
        <w:rPr>
          <w:b/>
          <w:noProof/>
          <w:color w:val="A6A6A6" w:themeColor="background1" w:themeShade="A6"/>
          <w:sz w:val="24"/>
        </w:rPr>
        <w:t>Toulouse, France, 14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– 18</w:t>
      </w:r>
      <w:r w:rsidRPr="00ED7C98">
        <w:rPr>
          <w:b/>
          <w:noProof/>
          <w:color w:val="A6A6A6" w:themeColor="background1" w:themeShade="A6"/>
          <w:sz w:val="24"/>
          <w:vertAlign w:val="superscript"/>
        </w:rPr>
        <w:t>th</w:t>
      </w:r>
      <w:r w:rsidRPr="00ED7C98">
        <w:rPr>
          <w:b/>
          <w:noProof/>
          <w:color w:val="A6A6A6" w:themeColor="background1" w:themeShade="A6"/>
          <w:sz w:val="24"/>
        </w:rPr>
        <w:t xml:space="preserve"> November 2022</w:t>
      </w:r>
      <w:r>
        <w:rPr>
          <w:b/>
          <w:noProof/>
          <w:color w:val="A6A6A6" w:themeColor="background1" w:themeShade="A6"/>
          <w:sz w:val="24"/>
        </w:rPr>
        <w:t xml:space="preserve">                                   </w:t>
      </w:r>
      <w:r w:rsidRPr="000B59FA">
        <w:rPr>
          <w:b/>
          <w:noProof/>
          <w:color w:val="A6A6A6" w:themeColor="background1" w:themeShade="A6"/>
        </w:rPr>
        <w:t>(revision of C3-225199)</w:t>
      </w:r>
    </w:p>
    <w:p w14:paraId="6A874AC9" w14:textId="77777777" w:rsidR="0034582F" w:rsidRPr="00CD4D4F" w:rsidRDefault="0034582F" w:rsidP="0034582F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24"/>
        </w:rPr>
      </w:pPr>
      <w:r w:rsidRPr="00CD4D4F">
        <w:rPr>
          <w:b/>
          <w:noProof/>
          <w:color w:val="A6A6A6" w:themeColor="background1" w:themeShade="A6"/>
          <w:sz w:val="24"/>
        </w:rPr>
        <w:t>3GPP TSG-CT WG4 Meeting #113</w:t>
      </w:r>
      <w:r w:rsidRPr="00CD4D4F">
        <w:rPr>
          <w:b/>
          <w:noProof/>
          <w:color w:val="A6A6A6" w:themeColor="background1" w:themeShade="A6"/>
          <w:sz w:val="24"/>
        </w:rPr>
        <w:tab/>
        <w:t>C4-</w:t>
      </w:r>
      <w:r w:rsidRPr="000B59FA">
        <w:rPr>
          <w:b/>
          <w:noProof/>
          <w:color w:val="A6A6A6" w:themeColor="background1" w:themeShade="A6"/>
          <w:sz w:val="24"/>
        </w:rPr>
        <w:t>225543</w:t>
      </w:r>
    </w:p>
    <w:p w14:paraId="634CE2E0" w14:textId="77777777" w:rsidR="0034582F" w:rsidRDefault="0034582F" w:rsidP="0034582F">
      <w:pPr>
        <w:pStyle w:val="CRCoverPage"/>
        <w:outlineLvl w:val="0"/>
        <w:rPr>
          <w:b/>
          <w:noProof/>
          <w:color w:val="A6A6A6" w:themeColor="background1" w:themeShade="A6"/>
        </w:rPr>
      </w:pPr>
      <w:r w:rsidRPr="00CD4D4F">
        <w:rPr>
          <w:b/>
          <w:noProof/>
          <w:color w:val="A6A6A6" w:themeColor="background1" w:themeShade="A6"/>
          <w:sz w:val="24"/>
        </w:rPr>
        <w:t>Toulouse, France, 14th – 18th November 2022</w:t>
      </w:r>
      <w:r>
        <w:rPr>
          <w:b/>
          <w:noProof/>
          <w:color w:val="A6A6A6" w:themeColor="background1" w:themeShade="A6"/>
          <w:sz w:val="24"/>
        </w:rPr>
        <w:t>……………………….</w:t>
      </w:r>
      <w:r w:rsidRPr="000B59FA">
        <w:rPr>
          <w:b/>
          <w:noProof/>
          <w:color w:val="A6A6A6" w:themeColor="background1" w:themeShade="A6"/>
        </w:rPr>
        <w:t xml:space="preserve">(revision of </w:t>
      </w:r>
      <w:r>
        <w:rPr>
          <w:b/>
          <w:noProof/>
          <w:color w:val="A6A6A6" w:themeColor="background1" w:themeShade="A6"/>
        </w:rPr>
        <w:t>C4</w:t>
      </w:r>
      <w:r w:rsidRPr="000B59FA">
        <w:rPr>
          <w:b/>
          <w:noProof/>
          <w:color w:val="A6A6A6" w:themeColor="background1" w:themeShade="A6"/>
        </w:rPr>
        <w:t>-225</w:t>
      </w:r>
      <w:r>
        <w:rPr>
          <w:b/>
          <w:noProof/>
          <w:color w:val="A6A6A6" w:themeColor="background1" w:themeShade="A6"/>
        </w:rPr>
        <w:t>405</w:t>
      </w:r>
      <w:r w:rsidRPr="000B59FA">
        <w:rPr>
          <w:b/>
          <w:noProof/>
          <w:color w:val="A6A6A6" w:themeColor="background1" w:themeShade="A6"/>
        </w:rPr>
        <w:t>)</w:t>
      </w:r>
    </w:p>
    <w:p w14:paraId="31279B4A" w14:textId="77777777" w:rsidR="00CB1B02" w:rsidRPr="006E5DD5" w:rsidRDefault="00CB1B02" w:rsidP="00CB1B02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77D43EB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  <w:bookmarkStart w:id="0" w:name="_GoBack"/>
      <w:bookmarkEnd w:id="0"/>
    </w:p>
    <w:p w14:paraId="7BA366A2" w14:textId="5D6BC2A0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 of </w:t>
      </w:r>
      <w:r w:rsidRPr="003C4A3B">
        <w:rPr>
          <w:rFonts w:ascii="Arial" w:eastAsia="Batang" w:hAnsi="Arial" w:cs="Arial"/>
          <w:b/>
          <w:sz w:val="24"/>
          <w:szCs w:val="24"/>
          <w:lang w:eastAsia="zh-CN"/>
        </w:rPr>
        <w:t>Seamless UE context recovery</w:t>
      </w:r>
    </w:p>
    <w:p w14:paraId="46A55401" w14:textId="77777777" w:rsidR="00CB1B02" w:rsidRPr="006C2E80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F948DA5" w14:textId="4ED0843B" w:rsidR="00CB1B02" w:rsidRDefault="00CB1B02" w:rsidP="00CB1B0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D03BF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867C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867C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3834C8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A551B0" w:rsidRPr="00A551B0">
        <w:t xml:space="preserve"> </w:t>
      </w:r>
      <w:r w:rsidR="002C3607">
        <w:t>CT aspect of</w:t>
      </w:r>
      <w:r w:rsidR="00A551B0">
        <w:t xml:space="preserve"> Seamless UE context recovery</w:t>
      </w:r>
      <w:r w:rsidR="00F41A27" w:rsidRPr="006C2E80">
        <w:tab/>
      </w:r>
    </w:p>
    <w:p w14:paraId="2730900B" w14:textId="03EC1E0D" w:rsidR="003F268E" w:rsidRPr="00BA3A53" w:rsidRDefault="003F268E" w:rsidP="00867CCB">
      <w:pPr>
        <w:pStyle w:val="Guidance"/>
      </w:pPr>
    </w:p>
    <w:p w14:paraId="289CB42C" w14:textId="70B59B8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712210" w:rsidRPr="00BE5D96">
        <w:t>SUECR</w:t>
      </w:r>
    </w:p>
    <w:p w14:paraId="0D12AE1F" w14:textId="4C7210DC" w:rsidR="00B078D6" w:rsidRDefault="00B078D6" w:rsidP="00867CCB">
      <w:pPr>
        <w:pStyle w:val="Guidance"/>
      </w:pPr>
    </w:p>
    <w:p w14:paraId="679E2B2D" w14:textId="1B3BFF1E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712210" w:rsidRPr="00712210">
        <w:t>To be allocated</w:t>
      </w:r>
    </w:p>
    <w:p w14:paraId="20AE909D" w14:textId="7FD71D1D" w:rsidR="00B078D6" w:rsidRDefault="00B078D6" w:rsidP="00867CCB">
      <w:pPr>
        <w:pStyle w:val="Guidance"/>
      </w:pPr>
    </w:p>
    <w:p w14:paraId="63EE9719" w14:textId="0763C42B" w:rsidR="003F7142" w:rsidRDefault="003F7142" w:rsidP="006C2E80">
      <w:pPr>
        <w:pStyle w:val="Heading8"/>
      </w:pPr>
      <w:r w:rsidRPr="003F7142">
        <w:t xml:space="preserve">Potential target </w:t>
      </w:r>
      <w:r w:rsidRPr="00712210">
        <w:t>Release:</w:t>
      </w:r>
      <w:r w:rsidR="006C2E80" w:rsidRPr="00712210">
        <w:tab/>
      </w:r>
      <w:r w:rsidR="00712210" w:rsidRPr="00712210">
        <w:rPr>
          <w:iCs/>
        </w:rPr>
        <w:t>Rel-18</w:t>
      </w:r>
    </w:p>
    <w:p w14:paraId="53277F89" w14:textId="5A377465" w:rsidR="003F7142" w:rsidRPr="006C2E80" w:rsidRDefault="003F7142" w:rsidP="00867C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867CC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67C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67C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67C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67C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67C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67C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67C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5E63FDCC" w:rsidR="004260A5" w:rsidRDefault="004260A5" w:rsidP="00867C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493ABDF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0356067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67C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67C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D0C5CE4" w:rsidR="004260A5" w:rsidRDefault="004E5A10" w:rsidP="00867C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6E9D500A" w14:textId="2AC039D1" w:rsidR="004260A5" w:rsidRDefault="00837A07" w:rsidP="00867C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67CC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67C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867C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867C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67C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67CC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867CCB">
            <w:pPr>
              <w:pStyle w:val="TAC"/>
            </w:pPr>
          </w:p>
        </w:tc>
      </w:tr>
    </w:tbl>
    <w:p w14:paraId="3A87B226" w14:textId="77777777" w:rsidR="008A76FD" w:rsidRPr="006C2E80" w:rsidRDefault="008A76FD" w:rsidP="00867C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1F5B7B7B" w:rsidR="00A36378" w:rsidRPr="00A36378" w:rsidRDefault="00A36378" w:rsidP="00867CC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CC4659A" w:rsidR="004876B9" w:rsidRDefault="00817467" w:rsidP="00867CC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67CC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7C85DD5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67CC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67CC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67C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67CC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67CCB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19BA237" w:rsidR="002944FD" w:rsidRPr="009A6092" w:rsidRDefault="002944FD" w:rsidP="00867CC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67C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8D6D2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867C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867C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67C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8D6D25">
        <w:trPr>
          <w:cantSplit/>
          <w:jc w:val="center"/>
        </w:trPr>
        <w:tc>
          <w:tcPr>
            <w:tcW w:w="1268" w:type="dxa"/>
          </w:tcPr>
          <w:p w14:paraId="5375D7E4" w14:textId="1F5A3FE9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SUECR</w:t>
            </w:r>
          </w:p>
        </w:tc>
        <w:tc>
          <w:tcPr>
            <w:tcW w:w="934" w:type="dxa"/>
          </w:tcPr>
          <w:p w14:paraId="6AE820B7" w14:textId="02F03A23" w:rsidR="008835FC" w:rsidRPr="0060157B" w:rsidRDefault="00D21541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60157B">
              <w:rPr>
                <w:rFonts w:ascii="Times New Roman" w:hAnsi="Times New Roman"/>
                <w:sz w:val="20"/>
              </w:rPr>
              <w:t>SA2</w:t>
            </w:r>
          </w:p>
        </w:tc>
        <w:tc>
          <w:tcPr>
            <w:tcW w:w="1101" w:type="dxa"/>
          </w:tcPr>
          <w:p w14:paraId="663BF2FB" w14:textId="2BE63D6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970020</w:t>
            </w:r>
          </w:p>
        </w:tc>
        <w:tc>
          <w:tcPr>
            <w:tcW w:w="6010" w:type="dxa"/>
          </w:tcPr>
          <w:p w14:paraId="24E5739B" w14:textId="0FBEDC75" w:rsidR="008835FC" w:rsidRPr="0060157B" w:rsidRDefault="00EC7D6D" w:rsidP="00867CCB">
            <w:pPr>
              <w:pStyle w:val="TAL"/>
              <w:rPr>
                <w:rFonts w:ascii="Times New Roman" w:hAnsi="Times New Roman"/>
                <w:sz w:val="20"/>
              </w:rPr>
            </w:pPr>
            <w:r w:rsidRPr="00EC7D6D">
              <w:rPr>
                <w:rFonts w:ascii="Times New Roman" w:hAnsi="Times New Roman"/>
                <w:sz w:val="20"/>
              </w:rPr>
              <w:t>Seamless UE context recovery</w:t>
            </w:r>
          </w:p>
        </w:tc>
      </w:tr>
    </w:tbl>
    <w:p w14:paraId="7C3FBD77" w14:textId="77777777" w:rsidR="004876B9" w:rsidRDefault="004876B9" w:rsidP="00867C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2012362F" w:rsidR="00746F46" w:rsidRPr="006C2E80" w:rsidRDefault="00DC2940" w:rsidP="00867CCB">
      <w:pPr>
        <w:pStyle w:val="Guidance"/>
      </w:pPr>
      <w:r>
        <w:t>None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67C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67C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67C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67C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67CC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67CCB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67CCB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67CCB">
      <w:pPr>
        <w:pStyle w:val="FP"/>
      </w:pPr>
    </w:p>
    <w:p w14:paraId="3AE37009" w14:textId="4BDA8EEB" w:rsidR="0030045C" w:rsidRPr="006C2E80" w:rsidRDefault="0030045C" w:rsidP="00867CC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C2940">
        <w:t xml:space="preserve"> none</w:t>
      </w:r>
    </w:p>
    <w:p w14:paraId="3E795897" w14:textId="72866FD4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5BB8731" w14:textId="43644541" w:rsidR="00C8756B" w:rsidRPr="00A372C3" w:rsidRDefault="00C8756B" w:rsidP="00867CCB">
      <w:pPr>
        <w:rPr>
          <w:lang w:eastAsia="zh-CN"/>
        </w:rPr>
      </w:pPr>
      <w:r>
        <w:rPr>
          <w:noProof/>
          <w:lang w:eastAsia="zh-CN"/>
        </w:rPr>
        <w:t xml:space="preserve">SA2 has studied </w:t>
      </w:r>
      <w:r w:rsidRPr="00C8756B">
        <w:rPr>
          <w:noProof/>
          <w:lang w:eastAsia="zh-CN"/>
        </w:rPr>
        <w:t>Seamless UE context recovery</w:t>
      </w:r>
      <w:r w:rsidR="00AD03BF">
        <w:rPr>
          <w:noProof/>
          <w:lang w:eastAsia="zh-CN"/>
        </w:rPr>
        <w:t xml:space="preserve"> under study item </w:t>
      </w:r>
      <w:r w:rsidR="00AD03BF">
        <w:t>"</w:t>
      </w:r>
      <w:r>
        <w:rPr>
          <w:noProof/>
          <w:lang w:eastAsia="zh-CN"/>
        </w:rPr>
        <w:t>Study</w:t>
      </w:r>
      <w:r w:rsidRPr="00C8756B">
        <w:rPr>
          <w:noProof/>
          <w:lang w:eastAsia="zh-CN"/>
        </w:rPr>
        <w:t xml:space="preserve"> on Seamless UE context recovery</w:t>
      </w:r>
      <w:r>
        <w:rPr>
          <w:noProof/>
          <w:lang w:eastAsia="zh-CN"/>
        </w:rPr>
        <w:t>" (</w:t>
      </w:r>
      <w:r w:rsidR="00EC25CB">
        <w:rPr>
          <w:noProof/>
          <w:lang w:eastAsia="zh-CN"/>
        </w:rPr>
        <w:t xml:space="preserve">see </w:t>
      </w:r>
      <w:r w:rsidRPr="00BE5D96">
        <w:rPr>
          <w:noProof/>
          <w:lang w:eastAsia="zh-CN"/>
        </w:rPr>
        <w:t>FS_SUECR</w:t>
      </w:r>
      <w:r>
        <w:rPr>
          <w:noProof/>
          <w:lang w:eastAsia="zh-CN"/>
        </w:rPr>
        <w:t>[</w:t>
      </w:r>
      <w:r w:rsidRPr="00C8756B">
        <w:rPr>
          <w:noProof/>
          <w:lang w:eastAsia="zh-CN"/>
        </w:rPr>
        <w:t>SP-211654</w:t>
      </w:r>
      <w:r>
        <w:rPr>
          <w:noProof/>
          <w:lang w:eastAsia="zh-CN"/>
        </w:rPr>
        <w:t>]).</w:t>
      </w:r>
      <w:r w:rsidR="0059228D">
        <w:rPr>
          <w:noProof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SA2 rel-18 work item </w:t>
      </w:r>
      <w:r w:rsidR="002D7058">
        <w:rPr>
          <w:rFonts w:cs="Arial"/>
          <w:lang w:val="nb-NO"/>
        </w:rPr>
        <w:t>SUECR</w:t>
      </w:r>
      <w:r w:rsidR="00507469">
        <w:rPr>
          <w:rFonts w:cs="Arial"/>
          <w:lang w:val="nb-NO"/>
        </w:rPr>
        <w:t xml:space="preserve"> </w:t>
      </w:r>
      <w:r w:rsidR="00507469">
        <w:t xml:space="preserve">(see </w:t>
      </w:r>
      <w:r w:rsidR="00507469" w:rsidRPr="00507469">
        <w:rPr>
          <w:noProof/>
          <w:lang w:eastAsia="zh-CN"/>
        </w:rPr>
        <w:t>S2-2207876</w:t>
      </w:r>
      <w:r w:rsidR="00507469">
        <w:rPr>
          <w:noProof/>
          <w:lang w:eastAsia="zh-CN"/>
        </w:rPr>
        <w:t>/</w:t>
      </w:r>
      <w:r w:rsidR="00507469" w:rsidRPr="00507469">
        <w:t xml:space="preserve"> </w:t>
      </w:r>
      <w:r w:rsidR="00507469" w:rsidRPr="00507469">
        <w:rPr>
          <w:noProof/>
          <w:lang w:eastAsia="zh-CN"/>
        </w:rPr>
        <w:t>SP-220810</w:t>
      </w:r>
      <w:r w:rsidR="00507469">
        <w:rPr>
          <w:noProof/>
          <w:lang w:eastAsia="zh-CN"/>
        </w:rPr>
        <w:t>)</w:t>
      </w:r>
      <w:r w:rsidR="002D7058">
        <w:rPr>
          <w:rFonts w:eastAsiaTheme="minorEastAsia"/>
          <w:lang w:eastAsia="zh-CN"/>
        </w:rPr>
        <w:t xml:space="preserve"> specified </w:t>
      </w:r>
      <w:r w:rsidRPr="00302226">
        <w:t xml:space="preserve">system enhancements required for </w:t>
      </w:r>
      <w:r>
        <w:t>5G</w:t>
      </w:r>
      <w:r>
        <w:rPr>
          <w:rFonts w:hint="eastAsia"/>
          <w:lang w:eastAsia="zh-CN"/>
        </w:rPr>
        <w:t>C</w:t>
      </w:r>
      <w:r>
        <w:t xml:space="preserve"> </w:t>
      </w:r>
      <w:r w:rsidRPr="00302226">
        <w:t>to</w:t>
      </w:r>
      <w:r>
        <w:t xml:space="preserve"> support </w:t>
      </w:r>
      <w:r w:rsidR="00AD03BF">
        <w:t>"</w:t>
      </w:r>
      <w:r w:rsidR="002D7058" w:rsidRPr="00C8756B">
        <w:rPr>
          <w:noProof/>
          <w:lang w:eastAsia="zh-CN"/>
        </w:rPr>
        <w:t>Seamless UE context recovery</w:t>
      </w:r>
      <w:r w:rsidR="00AD03BF">
        <w:t>"</w:t>
      </w:r>
      <w:r w:rsidR="002D7058">
        <w:rPr>
          <w:noProof/>
          <w:lang w:eastAsia="zh-CN"/>
        </w:rPr>
        <w:t xml:space="preserve"> </w:t>
      </w:r>
      <w:r w:rsidR="00507469">
        <w:rPr>
          <w:noProof/>
          <w:lang w:eastAsia="zh-CN"/>
        </w:rPr>
        <w:t xml:space="preserve">based on </w:t>
      </w:r>
      <w:r w:rsidR="002D7058">
        <w:rPr>
          <w:noProof/>
          <w:lang w:eastAsia="zh-CN"/>
        </w:rPr>
        <w:t xml:space="preserve">the </w:t>
      </w:r>
      <w:r>
        <w:t xml:space="preserve">conclusions reached in </w:t>
      </w:r>
      <w:r w:rsidR="00507469">
        <w:t xml:space="preserve">the </w:t>
      </w:r>
      <w:r>
        <w:t xml:space="preserve">TR </w:t>
      </w:r>
      <w:r w:rsidR="00EC2DFD">
        <w:t>23.700-61</w:t>
      </w:r>
      <w:r w:rsidR="00662888">
        <w:t xml:space="preserve"> </w:t>
      </w:r>
      <w:r w:rsidR="002F5259">
        <w:t xml:space="preserve">and the </w:t>
      </w:r>
      <w:r w:rsidR="00AF20AE">
        <w:t>normative work</w:t>
      </w:r>
      <w:r w:rsidR="002F5259">
        <w:t xml:space="preserve"> are implemented in the </w:t>
      </w:r>
      <w:r w:rsidR="00662888" w:rsidRPr="00662888">
        <w:t>TS 23.501 and TS 23.502.</w:t>
      </w:r>
      <w:r>
        <w:t xml:space="preserve"> </w:t>
      </w:r>
    </w:p>
    <w:p w14:paraId="25C1BB57" w14:textId="27F6D9E2" w:rsidR="002F5DEA" w:rsidRPr="00087D37" w:rsidRDefault="002F5DEA" w:rsidP="00867CCB">
      <w:r>
        <w:t xml:space="preserve">Considering the above, impacts on protocols and interfaces under CT WGs' </w:t>
      </w:r>
      <w:r w:rsidR="00C8756B">
        <w:t>responsibilities are seen</w:t>
      </w:r>
      <w:r>
        <w:t xml:space="preserve">. </w:t>
      </w:r>
      <w:r w:rsidR="000D010D">
        <w:t>Therefore,</w:t>
      </w:r>
      <w:r>
        <w:t xml:space="preserve"> </w:t>
      </w:r>
      <w:r>
        <w:rPr>
          <w:rFonts w:hint="eastAsia"/>
        </w:rPr>
        <w:t xml:space="preserve">it is </w:t>
      </w:r>
      <w:r>
        <w:t xml:space="preserve">necessary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 xml:space="preserve">a new </w:t>
      </w:r>
      <w:r>
        <w:t>CT work item to implement the stage-2 requirements</w:t>
      </w:r>
      <w:r w:rsidRPr="002F5DEA">
        <w:rPr>
          <w:rFonts w:hint="eastAsia"/>
        </w:rPr>
        <w:t xml:space="preserve"> and </w:t>
      </w:r>
      <w:r>
        <w:t>address the stage 3 protocol</w:t>
      </w:r>
      <w:r w:rsidRPr="002F5DEA">
        <w:rPr>
          <w:rFonts w:hint="eastAsia"/>
        </w:rPr>
        <w:t xml:space="preserve"> enhancement</w:t>
      </w:r>
      <w:r>
        <w:t xml:space="preserve"> </w:t>
      </w:r>
      <w:r>
        <w:rPr>
          <w:rFonts w:hint="eastAsia"/>
        </w:rPr>
        <w:t>for</w:t>
      </w:r>
      <w:r w:rsidRPr="002F5DEA">
        <w:rPr>
          <w:rFonts w:hint="eastAsia"/>
        </w:rPr>
        <w:t xml:space="preserve"> support of</w:t>
      </w:r>
      <w:r>
        <w:t xml:space="preserve"> </w:t>
      </w:r>
      <w:r w:rsidRPr="002F5DEA">
        <w:t>Seamless UE context recovery</w:t>
      </w:r>
      <w:r w:rsidR="0059228D">
        <w:t xml:space="preserve"> feature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2B46200" w14:textId="39C5CA15" w:rsidR="005A4980" w:rsidRDefault="002C3607" w:rsidP="00867CCB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AF20AE">
        <w:t>Seamless UE context recovery</w:t>
      </w:r>
      <w:r>
        <w:rPr>
          <w:rFonts w:eastAsiaTheme="minorEastAsia" w:hint="eastAsia"/>
          <w:lang w:eastAsia="zh-CN"/>
        </w:rPr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stage-2 requirements</w:t>
      </w:r>
      <w:r w:rsidRPr="00502FEE">
        <w:t xml:space="preserve">. </w:t>
      </w:r>
      <w:r>
        <w:t xml:space="preserve">Normative work </w:t>
      </w:r>
      <w:r w:rsidR="00AF20AE">
        <w:t xml:space="preserve">developed </w:t>
      </w:r>
      <w:r>
        <w:t xml:space="preserve">by </w:t>
      </w:r>
      <w:r>
        <w:rPr>
          <w:rFonts w:hint="eastAsia"/>
          <w:lang w:eastAsia="zh-CN"/>
        </w:rPr>
        <w:t>SA</w:t>
      </w:r>
      <w:r w:rsidR="002B15D1">
        <w:rPr>
          <w:lang w:eastAsia="zh-CN"/>
        </w:rPr>
        <w:t>2</w:t>
      </w:r>
      <w:r w:rsidR="00AF20AE">
        <w:rPr>
          <w:lang w:eastAsia="zh-CN"/>
        </w:rPr>
        <w:t xml:space="preserve"> WG </w:t>
      </w:r>
      <w:r w:rsidR="005A4980">
        <w:rPr>
          <w:lang w:eastAsia="zh-CN"/>
        </w:rPr>
        <w:t xml:space="preserve">shall be implemented in CT WGs and the </w:t>
      </w:r>
      <w:r w:rsidR="005A4980">
        <w:t xml:space="preserve">normative work to be developed by </w:t>
      </w:r>
      <w:r w:rsidR="005A4980">
        <w:rPr>
          <w:rFonts w:hint="eastAsia"/>
          <w:lang w:eastAsia="zh-CN"/>
        </w:rPr>
        <w:t>SA</w:t>
      </w:r>
      <w:r w:rsidR="005A4980">
        <w:rPr>
          <w:lang w:eastAsia="zh-CN"/>
        </w:rPr>
        <w:t xml:space="preserve"> </w:t>
      </w:r>
      <w:r w:rsidR="005A4980">
        <w:rPr>
          <w:rFonts w:hint="eastAsia"/>
          <w:lang w:eastAsia="zh-CN"/>
        </w:rPr>
        <w:t xml:space="preserve">WGs </w:t>
      </w:r>
      <w:r w:rsidR="005A4980">
        <w:t xml:space="preserve">which impacts CT WGs will be considered </w:t>
      </w:r>
      <w:r w:rsidR="002B15D1">
        <w:t xml:space="preserve">as soon as those are available. </w:t>
      </w:r>
      <w:r w:rsidR="005A4980">
        <w:t xml:space="preserve">The expected work per TSG CT </w:t>
      </w:r>
      <w:r w:rsidR="005A4980">
        <w:rPr>
          <w:rFonts w:eastAsiaTheme="minorEastAsia" w:hint="eastAsia"/>
          <w:lang w:eastAsia="zh-CN"/>
        </w:rPr>
        <w:t xml:space="preserve">working </w:t>
      </w:r>
      <w:r w:rsidR="005A4980">
        <w:t>group includes:</w:t>
      </w:r>
    </w:p>
    <w:p w14:paraId="3D208287" w14:textId="77777777" w:rsidR="005A4980" w:rsidRDefault="005A4980" w:rsidP="00867CCB">
      <w:pPr>
        <w:rPr>
          <w:rFonts w:ascii="SimSun" w:eastAsia="SimSun" w:hAnsi="SimSun" w:cs="SimSun"/>
          <w:lang w:eastAsia="zh-CN"/>
        </w:rPr>
      </w:pPr>
      <w:r w:rsidRPr="001E296B">
        <w:t>F</w:t>
      </w:r>
      <w:r w:rsidRPr="001E296B">
        <w:rPr>
          <w:rFonts w:hint="eastAsia"/>
        </w:rPr>
        <w:t>or</w:t>
      </w:r>
      <w:r>
        <w:t xml:space="preserve"> </w:t>
      </w:r>
      <w:r w:rsidRPr="001E296B">
        <w:rPr>
          <w:rFonts w:hint="eastAsia"/>
        </w:rPr>
        <w:t>CT1</w:t>
      </w:r>
      <w:r>
        <w:t>:</w:t>
      </w:r>
    </w:p>
    <w:p w14:paraId="68576CFB" w14:textId="18FE97B2" w:rsidR="000B1112" w:rsidRDefault="006630F1" w:rsidP="00867CCB">
      <w:pPr>
        <w:pStyle w:val="ListParagraph"/>
        <w:numPr>
          <w:ilvl w:val="0"/>
          <w:numId w:val="1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Enhance</w:t>
      </w:r>
      <w:r w:rsidR="0063601D" w:rsidRPr="002C1A6F">
        <w:rPr>
          <w:rFonts w:eastAsiaTheme="minorEastAsia"/>
          <w:lang w:eastAsia="zh-CN"/>
        </w:rPr>
        <w:t xml:space="preserve"> NAS procedures </w:t>
      </w:r>
      <w:r w:rsidR="00EE6C82">
        <w:rPr>
          <w:rFonts w:eastAsiaTheme="minorEastAsia"/>
          <w:lang w:eastAsia="zh-CN"/>
        </w:rPr>
        <w:t>to negotiate</w:t>
      </w:r>
      <w:r w:rsidR="002C1A6F">
        <w:rPr>
          <w:rFonts w:eastAsiaTheme="minorEastAsia"/>
          <w:lang w:eastAsia="zh-CN"/>
        </w:rPr>
        <w:t xml:space="preserve"> </w:t>
      </w:r>
      <w:r w:rsidR="002C1A6F" w:rsidRPr="002C1A6F">
        <w:rPr>
          <w:rFonts w:eastAsiaTheme="minorEastAsia"/>
          <w:lang w:eastAsia="zh-CN"/>
        </w:rPr>
        <w:t xml:space="preserve">support of </w:t>
      </w:r>
      <w:r w:rsidR="00191632">
        <w:t>"</w:t>
      </w:r>
      <w:r w:rsidR="002C1A6F" w:rsidRPr="002C1A6F">
        <w:rPr>
          <w:rFonts w:eastAsiaTheme="minorEastAsia"/>
          <w:lang w:eastAsia="zh-CN"/>
        </w:rPr>
        <w:t>Unavailability Period</w:t>
      </w:r>
      <w:r w:rsidR="00AD03BF">
        <w:t>"</w:t>
      </w:r>
    </w:p>
    <w:p w14:paraId="4F17F631" w14:textId="77777777" w:rsidR="00EE6C82" w:rsidRPr="002C1A6F" w:rsidRDefault="00EE6C82" w:rsidP="00867CCB">
      <w:pPr>
        <w:pStyle w:val="ListParagraph"/>
        <w:rPr>
          <w:rFonts w:eastAsiaTheme="minorEastAsia"/>
          <w:lang w:eastAsia="zh-CN"/>
        </w:rPr>
      </w:pPr>
    </w:p>
    <w:p w14:paraId="66EE5BA2" w14:textId="07CF73D9" w:rsidR="002C1A6F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>Enhance</w:t>
      </w:r>
      <w:r w:rsidR="002C1A6F" w:rsidRPr="002C1A6F">
        <w:rPr>
          <w:rFonts w:eastAsiaTheme="minorEastAsia"/>
          <w:lang w:eastAsia="zh-CN"/>
        </w:rPr>
        <w:t xml:space="preserve"> NAS procedures </w:t>
      </w:r>
      <w:r>
        <w:rPr>
          <w:rFonts w:eastAsiaTheme="minorEastAsia"/>
          <w:lang w:eastAsia="zh-CN"/>
        </w:rPr>
        <w:t>to indicate</w:t>
      </w:r>
      <w:r w:rsidR="00AD03BF">
        <w:rPr>
          <w:lang w:eastAsia="zh-CN"/>
        </w:rPr>
        <w:t xml:space="preserve"> </w:t>
      </w:r>
      <w:r w:rsidR="00AD03BF">
        <w:t>"</w:t>
      </w:r>
      <w:r w:rsidR="00AD03BF">
        <w:rPr>
          <w:lang w:eastAsia="zh-CN"/>
        </w:rPr>
        <w:t>Unavailability Period</w:t>
      </w:r>
      <w:r w:rsidR="00A1398F">
        <w:rPr>
          <w:lang w:eastAsia="zh-CN"/>
        </w:rPr>
        <w:t xml:space="preserve"> duration</w:t>
      </w:r>
      <w:r w:rsidR="00AD03BF">
        <w:t>"</w:t>
      </w:r>
      <w:r>
        <w:rPr>
          <w:lang w:eastAsia="zh-CN"/>
        </w:rPr>
        <w:t xml:space="preserve"> to AMF by UE.</w:t>
      </w:r>
      <w:r w:rsidR="002C1A6F">
        <w:rPr>
          <w:lang w:eastAsia="zh-CN"/>
        </w:rPr>
        <w:t xml:space="preserve"> </w:t>
      </w:r>
    </w:p>
    <w:p w14:paraId="40BA9B7D" w14:textId="77777777" w:rsidR="006630F1" w:rsidRDefault="006630F1" w:rsidP="006630F1">
      <w:pPr>
        <w:pStyle w:val="ListParagraph"/>
      </w:pPr>
    </w:p>
    <w:p w14:paraId="4428FC2B" w14:textId="67343D9D" w:rsidR="006630F1" w:rsidRDefault="006630F1" w:rsidP="00867CCB">
      <w:pPr>
        <w:pStyle w:val="ListParagraph"/>
        <w:numPr>
          <w:ilvl w:val="0"/>
          <w:numId w:val="11"/>
        </w:numPr>
      </w:pPr>
      <w:r>
        <w:rPr>
          <w:rFonts w:eastAsiaTheme="minorEastAsia"/>
          <w:lang w:eastAsia="zh-CN"/>
        </w:rPr>
        <w:t xml:space="preserve">Support of AT command(s) </w:t>
      </w:r>
      <w:r w:rsidR="00191632">
        <w:rPr>
          <w:rFonts w:eastAsiaTheme="minorEastAsia"/>
          <w:lang w:eastAsia="zh-CN"/>
        </w:rPr>
        <w:t>to configure</w:t>
      </w:r>
      <w:r>
        <w:rPr>
          <w:rFonts w:eastAsiaTheme="minorEastAsia"/>
          <w:lang w:eastAsia="zh-CN"/>
        </w:rPr>
        <w:t xml:space="preserve"> </w:t>
      </w:r>
      <w:r w:rsidR="001A6376">
        <w:rPr>
          <w:rFonts w:eastAsiaTheme="minorEastAsia"/>
          <w:lang w:eastAsia="zh-CN"/>
        </w:rPr>
        <w:t xml:space="preserve">the </w:t>
      </w:r>
      <w:r w:rsidR="00A1398F">
        <w:t>"</w:t>
      </w:r>
      <w:r w:rsidR="00A1398F">
        <w:rPr>
          <w:lang w:eastAsia="zh-CN"/>
        </w:rPr>
        <w:t>Unavailability Period duration</w:t>
      </w:r>
      <w:r w:rsidR="00A1398F">
        <w:t>"</w:t>
      </w:r>
      <w:r>
        <w:rPr>
          <w:rFonts w:eastAsiaTheme="minorEastAsia"/>
          <w:lang w:eastAsia="zh-CN"/>
        </w:rPr>
        <w:t>.</w:t>
      </w:r>
    </w:p>
    <w:p w14:paraId="639A0A83" w14:textId="77589F5A" w:rsidR="0063601D" w:rsidRDefault="00535456" w:rsidP="00867CCB">
      <w:r>
        <w:t>For CT3:</w:t>
      </w:r>
    </w:p>
    <w:p w14:paraId="6F40ED5A" w14:textId="6D6B2F5E" w:rsidR="00535456" w:rsidRPr="005D4A57" w:rsidRDefault="00867CCB" w:rsidP="00867CCB">
      <w:pPr>
        <w:pStyle w:val="ListParagraph"/>
        <w:numPr>
          <w:ilvl w:val="0"/>
          <w:numId w:val="11"/>
        </w:numPr>
      </w:pPr>
      <w:r w:rsidRPr="002C1A6F">
        <w:rPr>
          <w:rFonts w:eastAsiaTheme="minorEastAsia"/>
          <w:lang w:eastAsia="zh-CN"/>
        </w:rPr>
        <w:t>Enhance</w:t>
      </w:r>
      <w:r w:rsidR="00AD03BF">
        <w:rPr>
          <w:rFonts w:eastAsiaTheme="minorEastAsia"/>
          <w:lang w:eastAsia="zh-CN"/>
        </w:rPr>
        <w:t xml:space="preserve"> the </w:t>
      </w:r>
      <w:r w:rsidR="00AD03BF">
        <w:t>"</w:t>
      </w:r>
      <w:r>
        <w:rPr>
          <w:rFonts w:eastAsiaTheme="minorEastAsia"/>
          <w:lang w:eastAsia="zh-CN"/>
        </w:rPr>
        <w:t xml:space="preserve">LOSS_OF_CONNECTIVITY” monitoring event of NEF to support </w:t>
      </w:r>
      <w:r w:rsidRPr="002C1A6F">
        <w:rPr>
          <w:rFonts w:eastAsiaTheme="minorEastAsia"/>
          <w:lang w:eastAsia="zh-CN"/>
        </w:rPr>
        <w:t xml:space="preserve">Unavailability Period </w:t>
      </w:r>
      <w:r>
        <w:rPr>
          <w:rFonts w:eastAsiaTheme="minorEastAsia"/>
          <w:lang w:eastAsia="zh-CN"/>
        </w:rPr>
        <w:t>Duration.</w:t>
      </w:r>
    </w:p>
    <w:p w14:paraId="201C9DC6" w14:textId="77777777" w:rsidR="005D4A57" w:rsidRDefault="005D4A57" w:rsidP="005D4A57">
      <w:r>
        <w:t>For CT4:</w:t>
      </w:r>
    </w:p>
    <w:p w14:paraId="2BECD0F3" w14:textId="04DD656A" w:rsidR="005D4A57" w:rsidRPr="006C2E80" w:rsidRDefault="005D4A57" w:rsidP="005D4A57">
      <w:pPr>
        <w:pStyle w:val="ListParagraph"/>
        <w:numPr>
          <w:ilvl w:val="0"/>
          <w:numId w:val="11"/>
        </w:numPr>
      </w:pPr>
      <w:r w:rsidRPr="005D4A57">
        <w:rPr>
          <w:rFonts w:eastAsiaTheme="minorEastAsia"/>
          <w:lang w:eastAsia="zh-CN"/>
        </w:rPr>
        <w:t xml:space="preserve">Enhance AMF APIs to support Unavailability Period Duration for </w:t>
      </w:r>
      <w:r>
        <w:t>"</w:t>
      </w:r>
      <w:r w:rsidRPr="005D4A57">
        <w:rPr>
          <w:rFonts w:eastAsiaTheme="minorEastAsia"/>
          <w:lang w:eastAsia="zh-CN"/>
        </w:rPr>
        <w:t>LOSS_OF_CONNECTIVITY” monitoring event.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67C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67C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67C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67C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67C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67C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67C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4C965B0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134" w:type="dxa"/>
          </w:tcPr>
          <w:p w14:paraId="73DD2455" w14:textId="4758288D" w:rsidR="00BB5EBF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409" w:type="dxa"/>
          </w:tcPr>
          <w:p w14:paraId="05C7C805" w14:textId="7432056E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993" w:type="dxa"/>
          </w:tcPr>
          <w:p w14:paraId="2D7CEA56" w14:textId="361A392F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1074" w:type="dxa"/>
          </w:tcPr>
          <w:p w14:paraId="47484899" w14:textId="3F69C029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  <w:tc>
          <w:tcPr>
            <w:tcW w:w="2186" w:type="dxa"/>
          </w:tcPr>
          <w:p w14:paraId="3B160081" w14:textId="5D4EFDB4" w:rsidR="00FF3F0C" w:rsidRPr="00F72B39" w:rsidRDefault="00F72B39" w:rsidP="00867CCB">
            <w:pPr>
              <w:pStyle w:val="Guidance"/>
            </w:pPr>
            <w:r w:rsidRPr="00F72B39">
              <w:t>NA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67CC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67CC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67CCB">
            <w:pPr>
              <w:pStyle w:val="TAL"/>
            </w:pPr>
          </w:p>
        </w:tc>
      </w:tr>
    </w:tbl>
    <w:p w14:paraId="3D972A4A" w14:textId="77777777" w:rsidR="006C2E80" w:rsidRDefault="006C2E80" w:rsidP="00867CCB">
      <w:pPr>
        <w:pStyle w:val="FP"/>
      </w:pPr>
    </w:p>
    <w:p w14:paraId="5B510A00" w14:textId="77777777" w:rsidR="00102222" w:rsidRDefault="00102222" w:rsidP="00867C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67C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67C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67C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67C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67CCB">
            <w:pPr>
              <w:pStyle w:val="TAH"/>
            </w:pPr>
            <w:r>
              <w:t>Remarks</w:t>
            </w:r>
          </w:p>
        </w:tc>
      </w:tr>
      <w:tr w:rsidR="00144A28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F2DE1B5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 xml:space="preserve">TS </w:t>
            </w:r>
            <w:r w:rsidRPr="00AD03BF">
              <w:rPr>
                <w:rFonts w:eastAsiaTheme="minorEastAsia"/>
                <w:i w:val="0"/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D7A" w14:textId="015C80AE" w:rsid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</w:t>
            </w:r>
            <w:r w:rsidR="00AD03BF">
              <w:rPr>
                <w:rFonts w:eastAsiaTheme="minorEastAsia"/>
                <w:lang w:eastAsia="zh-CN"/>
              </w:rPr>
              <w:t xml:space="preserve">edures to negotiate support of 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  <w:r w:rsidR="00AD03BF">
              <w:rPr>
                <w:rFonts w:eastAsiaTheme="minorEastAsia"/>
                <w:lang w:eastAsia="zh-CN"/>
              </w:rPr>
              <w:t>Unavailability Period</w:t>
            </w:r>
            <w:r w:rsidR="00AD03BF" w:rsidRPr="00AD03BF">
              <w:rPr>
                <w:rFonts w:eastAsiaTheme="minorEastAsia"/>
                <w:lang w:eastAsia="zh-CN"/>
              </w:rPr>
              <w:t>"</w:t>
            </w:r>
          </w:p>
          <w:p w14:paraId="49D3DA90" w14:textId="4A1B151E" w:rsidR="00144A28" w:rsidRPr="006630F1" w:rsidRDefault="006630F1" w:rsidP="006630F1">
            <w:pPr>
              <w:spacing w:after="0"/>
              <w:jc w:val="both"/>
              <w:rPr>
                <w:rFonts w:eastAsiaTheme="minorEastAsia"/>
                <w:lang w:eastAsia="zh-CN"/>
              </w:rPr>
            </w:pPr>
            <w:r w:rsidRPr="006630F1">
              <w:rPr>
                <w:rFonts w:eastAsiaTheme="minorEastAsia"/>
                <w:lang w:eastAsia="zh-CN"/>
              </w:rPr>
              <w:t>Enhance NAS procedures to indicate</w:t>
            </w:r>
            <w:r w:rsidRPr="00AD03BF">
              <w:rPr>
                <w:rFonts w:eastAsiaTheme="minorEastAsia"/>
                <w:lang w:eastAsia="zh-CN"/>
              </w:rPr>
              <w:t xml:space="preserve"> “UE unreachability due to Unavailability Period” to AMF by UE.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3CF93B6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/>
                <w:i w:val="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C528377" w:rsidR="00144A28" w:rsidRPr="00AD03BF" w:rsidRDefault="00144A28" w:rsidP="00867CCB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 w:rsidRPr="00AD03BF">
              <w:rPr>
                <w:rFonts w:eastAsiaTheme="minorEastAsia" w:hint="eastAsia"/>
                <w:i w:val="0"/>
                <w:lang w:eastAsia="zh-CN"/>
              </w:rPr>
              <w:t>CT1</w:t>
            </w:r>
          </w:p>
        </w:tc>
      </w:tr>
      <w:tr w:rsidR="00926A82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C8D598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3DC602" w:rsidR="00926A82" w:rsidRPr="00AD03BF" w:rsidRDefault="006630F1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Support of AT command(s) for unavailability period feature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3340E7E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0F1CCDDF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 w:hint="eastAsia"/>
                <w:sz w:val="20"/>
                <w:lang w:eastAsia="zh-CN"/>
              </w:rPr>
              <w:t>CT1</w:t>
            </w:r>
          </w:p>
        </w:tc>
      </w:tr>
      <w:tr w:rsidR="00926A82" w:rsidRPr="006C2E80" w14:paraId="243828F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18F9" w14:textId="38E8FA80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B3B1" w14:textId="5CAB563B" w:rsidR="00926A82" w:rsidRPr="00AD03BF" w:rsidRDefault="00E07F74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</w:t>
            </w:r>
            <w:r>
              <w:rPr>
                <w:rFonts w:ascii="Times New Roman" w:eastAsiaTheme="minorEastAsia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5FB9" w14:textId="040FB687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0E8E" w14:textId="69DA05C6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926A82" w:rsidRPr="006C2E80" w14:paraId="278D1930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8B81" w14:textId="1D26AE6A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9F51" w14:textId="18429F93" w:rsidR="00926A82" w:rsidRPr="00AD03BF" w:rsidRDefault="00E07F74" w:rsidP="00E07F74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t>Support of Unavailability Period Duration information for “LOSS_OF_CONNECTIVITY”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BCE5" w14:textId="3F241C72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6831" w14:textId="67641389" w:rsidR="00926A82" w:rsidRPr="00AD03BF" w:rsidRDefault="00926A82" w:rsidP="00867CC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CT3</w:t>
            </w:r>
          </w:p>
        </w:tc>
      </w:tr>
      <w:tr w:rsidR="00DD019B" w:rsidRPr="006C2E80" w14:paraId="7B4EA8AE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D332" w14:textId="611E9466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EB12" w14:textId="6D30005E" w:rsidR="00DD019B" w:rsidRDefault="00DD019B" w:rsidP="00DD019B">
            <w:pPr>
              <w:pStyle w:val="TAL"/>
            </w:pPr>
            <w:r w:rsidRPr="00DB32FA">
              <w:rPr>
                <w:rFonts w:eastAsiaTheme="minorEastAsia"/>
                <w:lang w:eastAsia="zh-CN"/>
              </w:rPr>
              <w:t xml:space="preserve">Enhance AMF APIs to support Unavailability Period Duration for </w:t>
            </w:r>
            <w:r>
              <w:t>"</w:t>
            </w:r>
            <w:r w:rsidRPr="00DB32FA">
              <w:rPr>
                <w:rFonts w:eastAsiaTheme="minorEastAsia"/>
                <w:lang w:eastAsia="zh-CN"/>
              </w:rPr>
              <w:t>LOSS_OF_CONNECTIVITY” monitoring event.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2FD70" w14:textId="658B04E4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 w:rsidRPr="00AD03BF">
              <w:rPr>
                <w:rFonts w:ascii="Times New Roman" w:eastAsiaTheme="minorEastAsia" w:hAnsi="Times New Roman"/>
                <w:sz w:val="20"/>
                <w:lang w:eastAsia="zh-CN"/>
              </w:rPr>
              <w:t>TSG CT #101 (September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7ABE" w14:textId="21478AA7" w:rsidR="00DD019B" w:rsidRPr="00AD03BF" w:rsidRDefault="00DD019B" w:rsidP="00DD019B">
            <w:pPr>
              <w:pStyle w:val="TAL"/>
              <w:rPr>
                <w:rFonts w:ascii="Times New Roman" w:eastAsiaTheme="minorEastAsia" w:hAnsi="Times New Roman"/>
                <w:sz w:val="20"/>
                <w:lang w:eastAsia="zh-CN"/>
              </w:rPr>
            </w:pPr>
            <w:r>
              <w:rPr>
                <w:rFonts w:ascii="Times New Roman" w:eastAsiaTheme="minorEastAsia" w:hAnsi="Times New Roman"/>
                <w:sz w:val="20"/>
                <w:lang w:eastAsia="zh-CN"/>
              </w:rPr>
              <w:t>CT4</w:t>
            </w:r>
          </w:p>
        </w:tc>
      </w:tr>
    </w:tbl>
    <w:p w14:paraId="701E09C7" w14:textId="77777777" w:rsidR="00C4305E" w:rsidRDefault="00C4305E" w:rsidP="00867CCB"/>
    <w:p w14:paraId="4B6A140C" w14:textId="784ED3B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974524B" w:rsidR="006C2E80" w:rsidRPr="006C2E80" w:rsidRDefault="00DA57F3" w:rsidP="00867CCB">
      <w:r>
        <w:rPr>
          <w:lang w:val="en-US"/>
        </w:rPr>
        <w:t>Hashmi</w:t>
      </w:r>
      <w:r w:rsidRPr="00BC4BAD">
        <w:rPr>
          <w:lang w:val="en-US"/>
        </w:rPr>
        <w:t xml:space="preserve">, </w:t>
      </w:r>
      <w:r>
        <w:rPr>
          <w:lang w:val="en-US"/>
        </w:rPr>
        <w:t>Danish Ehsan</w:t>
      </w:r>
      <w:r w:rsidRPr="00BC4BAD">
        <w:rPr>
          <w:lang w:val="en-US"/>
        </w:rPr>
        <w:t xml:space="preserve">, </w:t>
      </w:r>
      <w:r w:rsidR="00500E02">
        <w:rPr>
          <w:lang w:val="en-US"/>
        </w:rPr>
        <w:t>Samsung</w:t>
      </w:r>
      <w:r>
        <w:rPr>
          <w:lang w:val="en-US"/>
        </w:rPr>
        <w:t>,</w:t>
      </w:r>
      <w:r w:rsidRPr="00BC4BAD">
        <w:rPr>
          <w:lang w:val="en-US"/>
        </w:rPr>
        <w:t xml:space="preserve"> </w:t>
      </w:r>
      <w:r w:rsidR="0066062E">
        <w:rPr>
          <w:lang w:val="en-US"/>
        </w:rPr>
        <w:t>danis.hashmi@samsung.com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BAC583" w:rsidR="00557B2E" w:rsidRPr="00557B2E" w:rsidRDefault="00867CCB" w:rsidP="00E61411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1A39667" w:rsidR="006C2E80" w:rsidRPr="00557B2E" w:rsidRDefault="00507469" w:rsidP="00867CCB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95F1516" w:rsidR="0033027D" w:rsidRPr="006C2E80" w:rsidRDefault="0033027D" w:rsidP="00867CC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67C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C7AABD2" w:rsidR="00557B2E" w:rsidRDefault="00785D52" w:rsidP="00867CCB">
            <w:pPr>
              <w:pStyle w:val="TAL"/>
            </w:pPr>
            <w:r>
              <w:t>Samsung</w:t>
            </w:r>
          </w:p>
        </w:tc>
      </w:tr>
      <w:tr w:rsidR="00645B9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9583978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LG Electronics</w:t>
            </w:r>
          </w:p>
        </w:tc>
      </w:tr>
      <w:tr w:rsidR="00645B9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770641A" w:rsidR="00645B92" w:rsidRDefault="00C00D8C" w:rsidP="00645B92">
            <w:pPr>
              <w:pStyle w:val="TAL"/>
            </w:pPr>
            <w:r>
              <w:t>Qualcomm Incorporated</w:t>
            </w:r>
          </w:p>
        </w:tc>
      </w:tr>
      <w:tr w:rsidR="00645B9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69C4945" w:rsidR="00645B92" w:rsidRDefault="00645B92" w:rsidP="00645B92">
            <w:pPr>
              <w:pStyle w:val="TAL"/>
            </w:pPr>
            <w:r>
              <w:t>InterDigital</w:t>
            </w:r>
          </w:p>
        </w:tc>
      </w:tr>
      <w:tr w:rsidR="00645B9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4B38F52" w:rsidR="00645B92" w:rsidRDefault="00645B92" w:rsidP="00645B92">
            <w:pPr>
              <w:pStyle w:val="TAL"/>
            </w:pPr>
            <w:r>
              <w:t>KDDI</w:t>
            </w:r>
          </w:p>
        </w:tc>
      </w:tr>
      <w:tr w:rsidR="00645B9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8DF98E" w:rsidR="00645B92" w:rsidRDefault="00645B92" w:rsidP="00645B92">
            <w:pPr>
              <w:pStyle w:val="TAL"/>
            </w:pPr>
            <w:r w:rsidRPr="002E12A0">
              <w:rPr>
                <w:rFonts w:cs="Arial"/>
              </w:rPr>
              <w:t>Apple</w:t>
            </w:r>
          </w:p>
        </w:tc>
      </w:tr>
    </w:tbl>
    <w:p w14:paraId="2CBA0369" w14:textId="77777777" w:rsidR="00F41A27" w:rsidRPr="00641ED8" w:rsidRDefault="00F41A27" w:rsidP="00867C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F619B6" w14:textId="77777777" w:rsidR="00D8293F" w:rsidRDefault="00D8293F" w:rsidP="00867CCB">
      <w:r>
        <w:separator/>
      </w:r>
    </w:p>
  </w:endnote>
  <w:endnote w:type="continuationSeparator" w:id="0">
    <w:p w14:paraId="7CB75C10" w14:textId="77777777" w:rsidR="00D8293F" w:rsidRDefault="00D8293F" w:rsidP="00867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A5A2B" w14:textId="77777777" w:rsidR="00D8293F" w:rsidRDefault="00D8293F" w:rsidP="00867CCB">
      <w:r>
        <w:separator/>
      </w:r>
    </w:p>
  </w:footnote>
  <w:footnote w:type="continuationSeparator" w:id="0">
    <w:p w14:paraId="5E6CBDC6" w14:textId="77777777" w:rsidR="00D8293F" w:rsidRDefault="00D8293F" w:rsidP="00867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1FE371F"/>
    <w:multiLevelType w:val="hybridMultilevel"/>
    <w:tmpl w:val="AE625CF8"/>
    <w:lvl w:ilvl="0" w:tplc="E42035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5CD3"/>
    <w:rsid w:val="00027A9F"/>
    <w:rsid w:val="000341EC"/>
    <w:rsid w:val="00037C06"/>
    <w:rsid w:val="00043B5B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112"/>
    <w:rsid w:val="000B1ABD"/>
    <w:rsid w:val="000B61FD"/>
    <w:rsid w:val="000C0BF7"/>
    <w:rsid w:val="000C5FE3"/>
    <w:rsid w:val="000D010D"/>
    <w:rsid w:val="000D122A"/>
    <w:rsid w:val="000E03FC"/>
    <w:rsid w:val="000E55AD"/>
    <w:rsid w:val="000E630D"/>
    <w:rsid w:val="000F3EA3"/>
    <w:rsid w:val="001001BD"/>
    <w:rsid w:val="00102222"/>
    <w:rsid w:val="00120541"/>
    <w:rsid w:val="001211F3"/>
    <w:rsid w:val="00127B5D"/>
    <w:rsid w:val="00133B51"/>
    <w:rsid w:val="00144A28"/>
    <w:rsid w:val="00171925"/>
    <w:rsid w:val="00173998"/>
    <w:rsid w:val="00174617"/>
    <w:rsid w:val="001759A7"/>
    <w:rsid w:val="00191632"/>
    <w:rsid w:val="001A4192"/>
    <w:rsid w:val="001A6376"/>
    <w:rsid w:val="001A7910"/>
    <w:rsid w:val="001C42A2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398B"/>
    <w:rsid w:val="0024786B"/>
    <w:rsid w:val="00251D80"/>
    <w:rsid w:val="00254FB5"/>
    <w:rsid w:val="00256373"/>
    <w:rsid w:val="002640E5"/>
    <w:rsid w:val="0026436F"/>
    <w:rsid w:val="0026606E"/>
    <w:rsid w:val="00276403"/>
    <w:rsid w:val="00283472"/>
    <w:rsid w:val="002944FD"/>
    <w:rsid w:val="002B15D1"/>
    <w:rsid w:val="002B3D78"/>
    <w:rsid w:val="002C1A6F"/>
    <w:rsid w:val="002C1C50"/>
    <w:rsid w:val="002C3607"/>
    <w:rsid w:val="002C708C"/>
    <w:rsid w:val="002D7058"/>
    <w:rsid w:val="002E1ECA"/>
    <w:rsid w:val="002E6A7D"/>
    <w:rsid w:val="002E7A9E"/>
    <w:rsid w:val="002F3C41"/>
    <w:rsid w:val="002F5259"/>
    <w:rsid w:val="002F5DEA"/>
    <w:rsid w:val="002F6C5C"/>
    <w:rsid w:val="0030045C"/>
    <w:rsid w:val="003205AD"/>
    <w:rsid w:val="00321FF1"/>
    <w:rsid w:val="0033027D"/>
    <w:rsid w:val="00335107"/>
    <w:rsid w:val="00335FB2"/>
    <w:rsid w:val="00344158"/>
    <w:rsid w:val="0034582F"/>
    <w:rsid w:val="00347B74"/>
    <w:rsid w:val="003517F9"/>
    <w:rsid w:val="00355CB6"/>
    <w:rsid w:val="00366257"/>
    <w:rsid w:val="00372F38"/>
    <w:rsid w:val="003810F7"/>
    <w:rsid w:val="0038516D"/>
    <w:rsid w:val="003869D7"/>
    <w:rsid w:val="003A08AA"/>
    <w:rsid w:val="003A1984"/>
    <w:rsid w:val="003A1EB0"/>
    <w:rsid w:val="003B295A"/>
    <w:rsid w:val="003C0F14"/>
    <w:rsid w:val="003C2DA6"/>
    <w:rsid w:val="003C301C"/>
    <w:rsid w:val="003C4A3B"/>
    <w:rsid w:val="003C6DA6"/>
    <w:rsid w:val="003D2781"/>
    <w:rsid w:val="003D4829"/>
    <w:rsid w:val="003D62A9"/>
    <w:rsid w:val="003D7E29"/>
    <w:rsid w:val="003E7FA4"/>
    <w:rsid w:val="003F04C7"/>
    <w:rsid w:val="003F268E"/>
    <w:rsid w:val="003F7142"/>
    <w:rsid w:val="003F7B3D"/>
    <w:rsid w:val="00411698"/>
    <w:rsid w:val="00414164"/>
    <w:rsid w:val="0041789B"/>
    <w:rsid w:val="004260A5"/>
    <w:rsid w:val="0042636E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5A10"/>
    <w:rsid w:val="004E6F8A"/>
    <w:rsid w:val="00500E02"/>
    <w:rsid w:val="00502CD2"/>
    <w:rsid w:val="00502E0F"/>
    <w:rsid w:val="0050365B"/>
    <w:rsid w:val="00504E33"/>
    <w:rsid w:val="0050713D"/>
    <w:rsid w:val="00507469"/>
    <w:rsid w:val="00522F64"/>
    <w:rsid w:val="00535456"/>
    <w:rsid w:val="0054287C"/>
    <w:rsid w:val="005503A2"/>
    <w:rsid w:val="0055216E"/>
    <w:rsid w:val="00552C2C"/>
    <w:rsid w:val="005555B7"/>
    <w:rsid w:val="005562A8"/>
    <w:rsid w:val="005573BB"/>
    <w:rsid w:val="00557B2E"/>
    <w:rsid w:val="00561267"/>
    <w:rsid w:val="00563B12"/>
    <w:rsid w:val="00571E3F"/>
    <w:rsid w:val="00574059"/>
    <w:rsid w:val="00586951"/>
    <w:rsid w:val="00590087"/>
    <w:rsid w:val="0059228D"/>
    <w:rsid w:val="005A032D"/>
    <w:rsid w:val="005A3D4D"/>
    <w:rsid w:val="005A4980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D4A57"/>
    <w:rsid w:val="005E088B"/>
    <w:rsid w:val="0060157B"/>
    <w:rsid w:val="006060A2"/>
    <w:rsid w:val="0061192E"/>
    <w:rsid w:val="00611EC4"/>
    <w:rsid w:val="00612542"/>
    <w:rsid w:val="006146D2"/>
    <w:rsid w:val="00620B3F"/>
    <w:rsid w:val="006239E7"/>
    <w:rsid w:val="006254C4"/>
    <w:rsid w:val="006323BE"/>
    <w:rsid w:val="0063601D"/>
    <w:rsid w:val="006418C6"/>
    <w:rsid w:val="00641ED8"/>
    <w:rsid w:val="00645B92"/>
    <w:rsid w:val="00654893"/>
    <w:rsid w:val="0065737C"/>
    <w:rsid w:val="0066062E"/>
    <w:rsid w:val="00662741"/>
    <w:rsid w:val="00662888"/>
    <w:rsid w:val="006630F1"/>
    <w:rsid w:val="006633A4"/>
    <w:rsid w:val="00667DD2"/>
    <w:rsid w:val="00671BBB"/>
    <w:rsid w:val="00682237"/>
    <w:rsid w:val="00697348"/>
    <w:rsid w:val="006A0EF8"/>
    <w:rsid w:val="006A45BA"/>
    <w:rsid w:val="006B0695"/>
    <w:rsid w:val="006B4280"/>
    <w:rsid w:val="006B498E"/>
    <w:rsid w:val="006B4B1C"/>
    <w:rsid w:val="006C2E80"/>
    <w:rsid w:val="006C4991"/>
    <w:rsid w:val="006E0C8E"/>
    <w:rsid w:val="006E0F19"/>
    <w:rsid w:val="006E1FDA"/>
    <w:rsid w:val="006E3C9D"/>
    <w:rsid w:val="006E5E87"/>
    <w:rsid w:val="006F1A44"/>
    <w:rsid w:val="006F3AC0"/>
    <w:rsid w:val="00706A1A"/>
    <w:rsid w:val="00707673"/>
    <w:rsid w:val="00712210"/>
    <w:rsid w:val="007162BE"/>
    <w:rsid w:val="00721122"/>
    <w:rsid w:val="00722267"/>
    <w:rsid w:val="00724C8E"/>
    <w:rsid w:val="00746F46"/>
    <w:rsid w:val="0075252A"/>
    <w:rsid w:val="00764B84"/>
    <w:rsid w:val="00765028"/>
    <w:rsid w:val="0078034D"/>
    <w:rsid w:val="0078118C"/>
    <w:rsid w:val="007857A1"/>
    <w:rsid w:val="00785D52"/>
    <w:rsid w:val="00790BCC"/>
    <w:rsid w:val="00795CEE"/>
    <w:rsid w:val="00796F94"/>
    <w:rsid w:val="007974F5"/>
    <w:rsid w:val="007A2D0A"/>
    <w:rsid w:val="007A5AA5"/>
    <w:rsid w:val="007A6136"/>
    <w:rsid w:val="007B0F49"/>
    <w:rsid w:val="007B4AE1"/>
    <w:rsid w:val="007B66EE"/>
    <w:rsid w:val="007C7E14"/>
    <w:rsid w:val="007D03D2"/>
    <w:rsid w:val="007D1AB2"/>
    <w:rsid w:val="007D36CF"/>
    <w:rsid w:val="007D46C1"/>
    <w:rsid w:val="007F522E"/>
    <w:rsid w:val="007F7421"/>
    <w:rsid w:val="00801F7F"/>
    <w:rsid w:val="00803378"/>
    <w:rsid w:val="0080428C"/>
    <w:rsid w:val="00813C1F"/>
    <w:rsid w:val="008146A2"/>
    <w:rsid w:val="00817467"/>
    <w:rsid w:val="00820FC0"/>
    <w:rsid w:val="00834A60"/>
    <w:rsid w:val="00837A07"/>
    <w:rsid w:val="00837BCD"/>
    <w:rsid w:val="0084488A"/>
    <w:rsid w:val="00850175"/>
    <w:rsid w:val="0085530D"/>
    <w:rsid w:val="00861B3B"/>
    <w:rsid w:val="00863E89"/>
    <w:rsid w:val="00867CCB"/>
    <w:rsid w:val="00872B3B"/>
    <w:rsid w:val="0088222A"/>
    <w:rsid w:val="008835FC"/>
    <w:rsid w:val="00885711"/>
    <w:rsid w:val="008901F6"/>
    <w:rsid w:val="00896C03"/>
    <w:rsid w:val="008A495D"/>
    <w:rsid w:val="008A6A54"/>
    <w:rsid w:val="008A76FD"/>
    <w:rsid w:val="008B114B"/>
    <w:rsid w:val="008B2D09"/>
    <w:rsid w:val="008B4ECA"/>
    <w:rsid w:val="008B519F"/>
    <w:rsid w:val="008C0E78"/>
    <w:rsid w:val="008C4EB5"/>
    <w:rsid w:val="008C537F"/>
    <w:rsid w:val="008D658B"/>
    <w:rsid w:val="008D6D25"/>
    <w:rsid w:val="008E0E7E"/>
    <w:rsid w:val="008F00EE"/>
    <w:rsid w:val="00922FCB"/>
    <w:rsid w:val="00926A82"/>
    <w:rsid w:val="00933715"/>
    <w:rsid w:val="00935CB0"/>
    <w:rsid w:val="00937C6F"/>
    <w:rsid w:val="009428A9"/>
    <w:rsid w:val="009437A2"/>
    <w:rsid w:val="00944B28"/>
    <w:rsid w:val="00947F8B"/>
    <w:rsid w:val="00953E4E"/>
    <w:rsid w:val="00962B80"/>
    <w:rsid w:val="00967838"/>
    <w:rsid w:val="0097197E"/>
    <w:rsid w:val="009734F3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19D2"/>
    <w:rsid w:val="009C2977"/>
    <w:rsid w:val="009C2DCC"/>
    <w:rsid w:val="009E66BB"/>
    <w:rsid w:val="009E6C21"/>
    <w:rsid w:val="009F7959"/>
    <w:rsid w:val="00A01CFF"/>
    <w:rsid w:val="00A10539"/>
    <w:rsid w:val="00A1398F"/>
    <w:rsid w:val="00A1563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51B0"/>
    <w:rsid w:val="00A6656B"/>
    <w:rsid w:val="00A70E1E"/>
    <w:rsid w:val="00A73257"/>
    <w:rsid w:val="00A9081F"/>
    <w:rsid w:val="00A9188C"/>
    <w:rsid w:val="00A97002"/>
    <w:rsid w:val="00A97A52"/>
    <w:rsid w:val="00AA0D6A"/>
    <w:rsid w:val="00AB36D7"/>
    <w:rsid w:val="00AB58BF"/>
    <w:rsid w:val="00AC66B2"/>
    <w:rsid w:val="00AC6AE6"/>
    <w:rsid w:val="00AD03BF"/>
    <w:rsid w:val="00AD0751"/>
    <w:rsid w:val="00AD77C4"/>
    <w:rsid w:val="00AE25BF"/>
    <w:rsid w:val="00AE4D82"/>
    <w:rsid w:val="00AF0C13"/>
    <w:rsid w:val="00AF20AE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0D8C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0380"/>
    <w:rsid w:val="00C715CA"/>
    <w:rsid w:val="00C7495D"/>
    <w:rsid w:val="00C77CE9"/>
    <w:rsid w:val="00C8756B"/>
    <w:rsid w:val="00CA0968"/>
    <w:rsid w:val="00CA168E"/>
    <w:rsid w:val="00CB0647"/>
    <w:rsid w:val="00CB1B02"/>
    <w:rsid w:val="00CB4236"/>
    <w:rsid w:val="00CC72A4"/>
    <w:rsid w:val="00CD3153"/>
    <w:rsid w:val="00CF6810"/>
    <w:rsid w:val="00D05BC1"/>
    <w:rsid w:val="00D06117"/>
    <w:rsid w:val="00D11219"/>
    <w:rsid w:val="00D21541"/>
    <w:rsid w:val="00D21FAC"/>
    <w:rsid w:val="00D30172"/>
    <w:rsid w:val="00D31CC8"/>
    <w:rsid w:val="00D32678"/>
    <w:rsid w:val="00D521C1"/>
    <w:rsid w:val="00D71F40"/>
    <w:rsid w:val="00D77416"/>
    <w:rsid w:val="00D80FC6"/>
    <w:rsid w:val="00D8293F"/>
    <w:rsid w:val="00D94917"/>
    <w:rsid w:val="00DA57F3"/>
    <w:rsid w:val="00DA74F3"/>
    <w:rsid w:val="00DB51B1"/>
    <w:rsid w:val="00DB69F3"/>
    <w:rsid w:val="00DC2940"/>
    <w:rsid w:val="00DC4907"/>
    <w:rsid w:val="00DC5735"/>
    <w:rsid w:val="00DC668F"/>
    <w:rsid w:val="00DC6DE2"/>
    <w:rsid w:val="00DD017C"/>
    <w:rsid w:val="00DD019B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7F74"/>
    <w:rsid w:val="00E1026B"/>
    <w:rsid w:val="00E13CB2"/>
    <w:rsid w:val="00E20C37"/>
    <w:rsid w:val="00E418DE"/>
    <w:rsid w:val="00E52C57"/>
    <w:rsid w:val="00E5706E"/>
    <w:rsid w:val="00E57E7D"/>
    <w:rsid w:val="00E61411"/>
    <w:rsid w:val="00E84CD8"/>
    <w:rsid w:val="00E90B85"/>
    <w:rsid w:val="00E91679"/>
    <w:rsid w:val="00E92452"/>
    <w:rsid w:val="00E94CC1"/>
    <w:rsid w:val="00E96431"/>
    <w:rsid w:val="00EB1D13"/>
    <w:rsid w:val="00EC25CB"/>
    <w:rsid w:val="00EC2DFD"/>
    <w:rsid w:val="00EC3039"/>
    <w:rsid w:val="00EC5235"/>
    <w:rsid w:val="00EC7D6D"/>
    <w:rsid w:val="00ED6B03"/>
    <w:rsid w:val="00ED7A5B"/>
    <w:rsid w:val="00ED7C98"/>
    <w:rsid w:val="00EE4149"/>
    <w:rsid w:val="00EE6C82"/>
    <w:rsid w:val="00F07C92"/>
    <w:rsid w:val="00F138AB"/>
    <w:rsid w:val="00F14B43"/>
    <w:rsid w:val="00F14F99"/>
    <w:rsid w:val="00F203C7"/>
    <w:rsid w:val="00F215E2"/>
    <w:rsid w:val="00F21E3F"/>
    <w:rsid w:val="00F24416"/>
    <w:rsid w:val="00F41A27"/>
    <w:rsid w:val="00F4338D"/>
    <w:rsid w:val="00F436EF"/>
    <w:rsid w:val="00F440D3"/>
    <w:rsid w:val="00F446AC"/>
    <w:rsid w:val="00F46EAF"/>
    <w:rsid w:val="00F5774F"/>
    <w:rsid w:val="00F62688"/>
    <w:rsid w:val="00F72B39"/>
    <w:rsid w:val="00F76BE5"/>
    <w:rsid w:val="00F83D11"/>
    <w:rsid w:val="00F921F1"/>
    <w:rsid w:val="00FA1B4C"/>
    <w:rsid w:val="00FA52D3"/>
    <w:rsid w:val="00FA5BF9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867C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1Char">
    <w:name w:val="B1 Char"/>
    <w:basedOn w:val="DefaultParagraphFont"/>
    <w:link w:val="B1"/>
    <w:qFormat/>
    <w:locked/>
    <w:rsid w:val="00C8756B"/>
    <w:rPr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C8756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IN" w:eastAsia="en-IN"/>
    </w:rPr>
  </w:style>
  <w:style w:type="paragraph" w:styleId="ListParagraph">
    <w:name w:val="List Paragraph"/>
    <w:basedOn w:val="Normal"/>
    <w:uiPriority w:val="34"/>
    <w:qFormat/>
    <w:rsid w:val="002C1A6F"/>
    <w:pPr>
      <w:ind w:left="720"/>
      <w:contextualSpacing/>
    </w:pPr>
  </w:style>
  <w:style w:type="paragraph" w:styleId="Revision">
    <w:name w:val="Revision"/>
    <w:hidden/>
    <w:uiPriority w:val="99"/>
    <w:semiHidden/>
    <w:rsid w:val="00867CCB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867C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67CCB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1DF437-85D7-4429-B0A6-D3B6E9B7B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4752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danis.hashmi</cp:lastModifiedBy>
  <cp:revision>6</cp:revision>
  <cp:lastPrinted>2000-02-29T11:31:00Z</cp:lastPrinted>
  <dcterms:created xsi:type="dcterms:W3CDTF">2022-11-17T15:50:00Z</dcterms:created>
  <dcterms:modified xsi:type="dcterms:W3CDTF">2022-11-18T07:30:00Z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